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E" w:rsidRDefault="005D4C85" w:rsidP="00B84F1E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Using</w:t>
      </w:r>
      <w:r w:rsidR="002D2CAF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a </w:t>
      </w:r>
      <w:proofErr w:type="spellStart"/>
      <w:r w:rsidR="002D2CAF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 w:rsidR="002D2CAF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</w:t>
      </w:r>
      <w:r w:rsidR="007B7275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</w:t>
      </w:r>
      <w:r w:rsidR="00E475F9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Configuration</w:t>
      </w:r>
      <w:bookmarkStart w:id="0" w:name="_GoBack"/>
      <w:bookmarkEnd w:id="0"/>
    </w:p>
    <w:p w:rsidR="008A5852" w:rsidRDefault="008A5852" w:rsidP="00B84F1E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Thomas Hunt</w:t>
      </w:r>
    </w:p>
    <w:p w:rsidR="005605D1" w:rsidRPr="00BA0C7D" w:rsidRDefault="005D4C85" w:rsidP="005605D1">
      <w:p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What you need</w:t>
      </w:r>
      <w:r w:rsidR="005605D1" w:rsidRPr="00BA0C7D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:</w:t>
      </w:r>
    </w:p>
    <w:p w:rsidR="005605D1" w:rsidRDefault="005D4C85" w:rsidP="005605D1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A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</w:t>
      </w:r>
    </w:p>
    <w:p w:rsidR="005D4C85" w:rsidRDefault="005D4C85" w:rsidP="005605D1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A Computer that uses Windows XP</w:t>
      </w:r>
    </w:p>
    <w:p w:rsidR="005D4C85" w:rsidRDefault="005D4C85" w:rsidP="005D4C85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Windows 7 has worked but can behave erratically</w:t>
      </w:r>
    </w:p>
    <w:p w:rsidR="005D4C85" w:rsidRDefault="005D4C85" w:rsidP="005D4C85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Anything more advanced will confuse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</w:t>
      </w:r>
    </w:p>
    <w:p w:rsidR="005D4C85" w:rsidRDefault="005D4C85" w:rsidP="005D4C8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A double female RS232 Cable</w:t>
      </w:r>
    </w:p>
    <w:p w:rsidR="005D4C85" w:rsidRDefault="005D4C85" w:rsidP="005D4C8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A power cable</w:t>
      </w:r>
    </w:p>
    <w:p w:rsidR="005D4C85" w:rsidRDefault="005D4C85" w:rsidP="005D4C85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The </w:t>
      </w:r>
      <w:proofErr w:type="spellStart"/>
      <w:r w:rsidRPr="005D4C85">
        <w:rPr>
          <w:rFonts w:ascii="Tahoma" w:eastAsia="Times New Roman" w:hAnsi="Tahoma" w:cs="Tahoma"/>
          <w:i/>
          <w:kern w:val="0"/>
          <w:sz w:val="27"/>
          <w:szCs w:val="27"/>
          <w14:ligatures w14:val="none"/>
        </w:rPr>
        <w:t>Bioworks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program installed on your Windows XP</w:t>
      </w:r>
    </w:p>
    <w:p w:rsidR="003F7260" w:rsidRDefault="00823A7D" w:rsidP="00985F6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noProof/>
        </w:rPr>
        <w:drawing>
          <wp:inline distT="0" distB="0" distL="0" distR="0">
            <wp:extent cx="5419725" cy="3630388"/>
            <wp:effectExtent l="0" t="0" r="0" b="8255"/>
            <wp:docPr id="4" name="Picture 4" descr="C:\Users\Thomas\Pictures\20150130_16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Pictures\20150130_162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r="6422"/>
                    <a:stretch/>
                  </pic:blipFill>
                  <pic:spPr bwMode="auto">
                    <a:xfrm>
                      <a:off x="0" y="0"/>
                      <a:ext cx="5420978" cy="36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F68" w:rsidRDefault="00985F68" w:rsidP="00985F6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Over time,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 will need to be configured to keep it accurate. Here are a variety of adjustments I do to keep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 in shape.</w:t>
      </w:r>
    </w:p>
    <w:p w:rsidR="00391200" w:rsidRDefault="00391200" w:rsidP="0084243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Be sure the Workstation server is on and connected to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before you begin the diagnostics</w:t>
      </w:r>
    </w:p>
    <w:p w:rsidR="00842438" w:rsidRDefault="00842438" w:rsidP="0084243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Before you begin configuration, clear the deck of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2000. It’s a good safety precaution and it may get in the way</w:t>
      </w:r>
    </w:p>
    <w:p w:rsidR="0081031E" w:rsidRDefault="0081031E" w:rsidP="0081031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noProof/>
          <w:kern w:val="0"/>
          <w:sz w:val="27"/>
          <w:szCs w:val="27"/>
          <w14:ligatures w14:val="none"/>
        </w:rPr>
        <w:lastRenderedPageBreak/>
        <w:drawing>
          <wp:inline distT="0" distB="0" distL="0" distR="0">
            <wp:extent cx="5716905" cy="5716905"/>
            <wp:effectExtent l="0" t="0" r="0" b="0"/>
            <wp:docPr id="1" name="Picture 1" descr="C:\Users\Thomas\Desktop\Biomek Instructions\Diagnostic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Biomek Instructions\Diagnostics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68" w:rsidRDefault="00985F68" w:rsidP="0084243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 w:rsidRPr="0084243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All adjustments will be done on Diagnost</w:t>
      </w:r>
      <w:r w:rsidR="00391200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ics. Click on the Diagnostics icon and select align, then position calibrate</w:t>
      </w:r>
    </w:p>
    <w:p w:rsidR="00391200" w:rsidRDefault="00391200" w:rsidP="0039120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will automatically move on its axis, calibrating itself.</w:t>
      </w:r>
    </w:p>
    <w:p w:rsidR="00391200" w:rsidRDefault="00391200" w:rsidP="0039120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The test should be successful, if not, repeat the calibration test</w:t>
      </w:r>
      <w:r w:rsidR="0081031E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.</w:t>
      </w:r>
    </w:p>
    <w:p w:rsidR="00E25FA5" w:rsidRDefault="0081031E" w:rsidP="0081031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The next calibration used is the alignment of the base, left side and right side module</w:t>
      </w:r>
      <w:r w:rsidR="00103849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. </w:t>
      </w:r>
      <w:r w:rsidR="00E25FA5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It uses the red alignment probe to align with a </w:t>
      </w:r>
      <w:proofErr w:type="spellStart"/>
      <w:r w:rsidR="00E25FA5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labware</w:t>
      </w:r>
      <w:proofErr w:type="spellEnd"/>
      <w:r w:rsidR="00E25FA5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holder</w:t>
      </w:r>
    </w:p>
    <w:p w:rsidR="0081031E" w:rsidRDefault="00103849" w:rsidP="0081031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Click on align,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worksurface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then either Base module, left side module or right side module</w:t>
      </w:r>
    </w:p>
    <w:p w:rsidR="00103849" w:rsidRDefault="00103849" w:rsidP="0081031E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Base Module</w:t>
      </w:r>
    </w:p>
    <w:p w:rsidR="00103849" w:rsidRDefault="00103849" w:rsidP="00E25FA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noProof/>
          <w:kern w:val="0"/>
          <w:sz w:val="27"/>
          <w:szCs w:val="27"/>
          <w14:ligatures w14:val="none"/>
        </w:rPr>
        <w:lastRenderedPageBreak/>
        <w:drawing>
          <wp:inline distT="0" distB="0" distL="0" distR="0">
            <wp:extent cx="2433320" cy="3959860"/>
            <wp:effectExtent l="0" t="0" r="5080" b="2540"/>
            <wp:docPr id="2" name="Picture 2" descr="C:\Users\Thomas\Desktop\Biomek Instructions\Base Module Alignm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Desktop\Biomek Instructions\Base Module Alignment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A5" w:rsidRDefault="00E25FA5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Before </w:t>
      </w:r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beginning, clear the </w:t>
      </w:r>
      <w:proofErr w:type="spellStart"/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worksurface</w:t>
      </w:r>
      <w:proofErr w:type="spellEnd"/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and place the </w:t>
      </w:r>
      <w:proofErr w:type="spellStart"/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labware</w:t>
      </w:r>
      <w:proofErr w:type="spellEnd"/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holders on the following locations: A2, B2, B5 and A5</w:t>
      </w:r>
    </w:p>
    <w:p w:rsidR="00985F68" w:rsidRDefault="00E25FA5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To begin the alignment, press start. If you only want to confirm the configuration authenticity, press test instead, it’s a lot shorter</w:t>
      </w:r>
    </w:p>
    <w:p w:rsidR="00D07258" w:rsidRDefault="0084382C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Now,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</w:t>
      </w:r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</w:t>
      </w:r>
      <w:r w:rsidR="00D07258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will ask you to clear the lab surface, and place the lab holders on the correct location</w:t>
      </w:r>
    </w:p>
    <w:p w:rsidR="00B55F6F" w:rsidRDefault="00B55F6F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Next attach the red alignment probe. First, add a 20 mL pipette tip to the probe, make sure it’s straight. Then slide the probe into the arm of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, where most tools attach. Make sure the arrow labeled front is pointed toward the front of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2000. It will not slide all the way in. There is a locking mechanism that can be manually opened by pushing the black rectangular button found at the bottom front of 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 arm</w:t>
      </w:r>
      <w:r w:rsidR="00381349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. Make sure it is securely fastened before continuing</w:t>
      </w:r>
    </w:p>
    <w:p w:rsidR="00381349" w:rsidRDefault="00381349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The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Biomek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2000 will</w:t>
      </w:r>
      <w:r w:rsidR="00F35B0D"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move over holes found in the </w:t>
      </w:r>
      <w:proofErr w:type="spellStart"/>
      <w:r w:rsidR="00F35B0D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labware</w:t>
      </w:r>
      <w:proofErr w:type="spellEnd"/>
      <w:r w:rsidR="00F35B0D">
        <w:rPr>
          <w:rFonts w:ascii="Tahoma" w:eastAsia="Times New Roman" w:hAnsi="Tahoma" w:cs="Tahoma"/>
          <w:kern w:val="0"/>
          <w:sz w:val="27"/>
          <w:szCs w:val="27"/>
          <w14:ligatures w14:val="none"/>
        </w:rPr>
        <w:t>, using the Diagnostics program you will move the arm until it is aligned with the hole and barely in, to test if it’s barely in, slide a piece of paper through it.</w:t>
      </w:r>
    </w:p>
    <w:p w:rsidR="00F35B0D" w:rsidRDefault="00F35B0D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Once the test is done, click OK, you have finished aligning the Base module.</w:t>
      </w:r>
    </w:p>
    <w:p w:rsidR="00F35B0D" w:rsidRDefault="00F35B0D" w:rsidP="00985F6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lastRenderedPageBreak/>
        <w:t xml:space="preserve">The left and right side are the same, but use </w:t>
      </w:r>
      <w:proofErr w:type="spellStart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labware</w:t>
      </w:r>
      <w:proofErr w:type="spellEnd"/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 xml:space="preserve"> holders on either A1 and B1 or A6 and B6. </w:t>
      </w:r>
    </w:p>
    <w:p w:rsidR="00F35B0D" w:rsidRPr="00E25FA5" w:rsidRDefault="00F35B0D" w:rsidP="00F35B0D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7"/>
          <w:szCs w:val="27"/>
          <w14:ligatures w14:val="none"/>
        </w:rPr>
      </w:pPr>
      <w:r>
        <w:rPr>
          <w:rFonts w:ascii="Tahoma" w:eastAsia="Times New Roman" w:hAnsi="Tahoma" w:cs="Tahoma"/>
          <w:kern w:val="0"/>
          <w:sz w:val="27"/>
          <w:szCs w:val="27"/>
          <w14:ligatures w14:val="none"/>
        </w:rPr>
        <w:t>Also they will hover over a location that does not have a hole to test the y axis all you have to do, is make sure it is barely touching the surface</w:t>
      </w:r>
    </w:p>
    <w:sectPr w:rsidR="00F35B0D" w:rsidRPr="00E2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7D7"/>
    <w:multiLevelType w:val="multilevel"/>
    <w:tmpl w:val="FA4E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C0B5D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811E6"/>
    <w:multiLevelType w:val="hybridMultilevel"/>
    <w:tmpl w:val="9250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12E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06745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74DC4"/>
    <w:multiLevelType w:val="hybridMultilevel"/>
    <w:tmpl w:val="21EA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160C"/>
    <w:multiLevelType w:val="hybridMultilevel"/>
    <w:tmpl w:val="0CAE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66E3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90FF2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B751E"/>
    <w:multiLevelType w:val="hybridMultilevel"/>
    <w:tmpl w:val="A6B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73F5"/>
    <w:multiLevelType w:val="hybridMultilevel"/>
    <w:tmpl w:val="7A78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53C1"/>
    <w:multiLevelType w:val="multilevel"/>
    <w:tmpl w:val="BCBC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D737A"/>
    <w:multiLevelType w:val="hybridMultilevel"/>
    <w:tmpl w:val="A10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557A"/>
    <w:multiLevelType w:val="multilevel"/>
    <w:tmpl w:val="DC2C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54C6E"/>
    <w:multiLevelType w:val="multilevel"/>
    <w:tmpl w:val="5B3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51C6E"/>
    <w:multiLevelType w:val="multilevel"/>
    <w:tmpl w:val="D9A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D1"/>
    <w:rsid w:val="00012B8E"/>
    <w:rsid w:val="00060638"/>
    <w:rsid w:val="00082A37"/>
    <w:rsid w:val="00103849"/>
    <w:rsid w:val="001C7611"/>
    <w:rsid w:val="001D2600"/>
    <w:rsid w:val="00222CB8"/>
    <w:rsid w:val="0024084E"/>
    <w:rsid w:val="00257705"/>
    <w:rsid w:val="00260FE6"/>
    <w:rsid w:val="002776DD"/>
    <w:rsid w:val="002D2CAF"/>
    <w:rsid w:val="00381349"/>
    <w:rsid w:val="00391200"/>
    <w:rsid w:val="003F7260"/>
    <w:rsid w:val="00464D0D"/>
    <w:rsid w:val="004C29FD"/>
    <w:rsid w:val="00513C08"/>
    <w:rsid w:val="005605D1"/>
    <w:rsid w:val="005D4C85"/>
    <w:rsid w:val="00636C3B"/>
    <w:rsid w:val="00672298"/>
    <w:rsid w:val="00794CD6"/>
    <w:rsid w:val="007B7275"/>
    <w:rsid w:val="0081031E"/>
    <w:rsid w:val="00823A7D"/>
    <w:rsid w:val="00842438"/>
    <w:rsid w:val="00842A80"/>
    <w:rsid w:val="0084382C"/>
    <w:rsid w:val="00865259"/>
    <w:rsid w:val="00875B9F"/>
    <w:rsid w:val="008A5852"/>
    <w:rsid w:val="008B7FA3"/>
    <w:rsid w:val="008E600C"/>
    <w:rsid w:val="00953C4A"/>
    <w:rsid w:val="00985F68"/>
    <w:rsid w:val="009A0161"/>
    <w:rsid w:val="009F4569"/>
    <w:rsid w:val="00A64C00"/>
    <w:rsid w:val="00AA2838"/>
    <w:rsid w:val="00B10E3C"/>
    <w:rsid w:val="00B110D3"/>
    <w:rsid w:val="00B2440A"/>
    <w:rsid w:val="00B55F6F"/>
    <w:rsid w:val="00B653AB"/>
    <w:rsid w:val="00B84F1E"/>
    <w:rsid w:val="00BA0C7D"/>
    <w:rsid w:val="00C223C0"/>
    <w:rsid w:val="00C8210E"/>
    <w:rsid w:val="00D07258"/>
    <w:rsid w:val="00E16C92"/>
    <w:rsid w:val="00E25FA5"/>
    <w:rsid w:val="00E475F9"/>
    <w:rsid w:val="00E930E4"/>
    <w:rsid w:val="00EA6AC2"/>
    <w:rsid w:val="00EC4E6D"/>
    <w:rsid w:val="00EF0F1C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B4AD3-30DD-4F33-B452-FD1313B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Hunt</dc:creator>
  <cp:lastModifiedBy>Thomas Hunt</cp:lastModifiedBy>
  <cp:revision>24</cp:revision>
  <cp:lastPrinted>2013-06-18T20:02:00Z</cp:lastPrinted>
  <dcterms:created xsi:type="dcterms:W3CDTF">2013-06-18T18:56:00Z</dcterms:created>
  <dcterms:modified xsi:type="dcterms:W3CDTF">2015-01-31T00:50:00Z</dcterms:modified>
</cp:coreProperties>
</file>